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3" w:rsidRDefault="006B6FB3" w:rsidP="006B6FB3">
      <w:pPr>
        <w:jc w:val="center"/>
      </w:pPr>
      <w:r w:rsidRPr="00997FDD">
        <w:rPr>
          <w:caps/>
          <w:noProof/>
        </w:rPr>
        <w:drawing>
          <wp:inline distT="0" distB="0" distL="0" distR="0">
            <wp:extent cx="771525" cy="904875"/>
            <wp:effectExtent l="0" t="0" r="9525" b="9525"/>
            <wp:docPr id="1" name="Attēls 1"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imbazu_nov-KR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6B6FB3" w:rsidRPr="00EB375D" w:rsidRDefault="006B6FB3" w:rsidP="006B6FB3">
      <w:pPr>
        <w:pStyle w:val="Parakstszemobjekta"/>
        <w:rPr>
          <w:sz w:val="24"/>
          <w:szCs w:val="24"/>
        </w:rPr>
      </w:pPr>
      <w:r w:rsidRPr="00EB375D">
        <w:rPr>
          <w:sz w:val="24"/>
          <w:szCs w:val="24"/>
        </w:rPr>
        <w:t>LIMBAŽU NOVADA PAŠVALDĪBA</w:t>
      </w:r>
    </w:p>
    <w:p w:rsidR="006B6FB3" w:rsidRPr="000D1173" w:rsidRDefault="006B6FB3" w:rsidP="006B6FB3">
      <w:pPr>
        <w:pStyle w:val="Parakstszemobjekta"/>
        <w:pBdr>
          <w:bottom w:val="single" w:sz="4" w:space="1" w:color="auto"/>
        </w:pBdr>
        <w:rPr>
          <w:rFonts w:ascii="Arial" w:hAnsi="Arial" w:cs="Arial"/>
          <w:b/>
          <w:sz w:val="32"/>
          <w:szCs w:val="32"/>
        </w:rPr>
      </w:pPr>
      <w:r w:rsidRPr="000D1173">
        <w:rPr>
          <w:b/>
          <w:sz w:val="32"/>
          <w:szCs w:val="32"/>
        </w:rPr>
        <w:t>BAUMAŅU KĀRĻA VIĻĶENES PAMATSKOLA</w:t>
      </w:r>
    </w:p>
    <w:p w:rsidR="006B6FB3" w:rsidRDefault="006B6FB3" w:rsidP="006B6FB3">
      <w:pPr>
        <w:pStyle w:val="Default"/>
        <w:jc w:val="center"/>
        <w:rPr>
          <w:sz w:val="18"/>
          <w:lang w:val="lv-LV"/>
        </w:rPr>
      </w:pPr>
      <w:proofErr w:type="spellStart"/>
      <w:r>
        <w:rPr>
          <w:sz w:val="18"/>
          <w:lang w:val="lv-LV"/>
        </w:rPr>
        <w:t>Reģ</w:t>
      </w:r>
      <w:proofErr w:type="spellEnd"/>
      <w:r>
        <w:rPr>
          <w:sz w:val="18"/>
          <w:lang w:val="lv-LV"/>
        </w:rPr>
        <w:t xml:space="preserve">.  Nr. 4312900178, norēķiniem </w:t>
      </w:r>
      <w:proofErr w:type="spellStart"/>
      <w:r>
        <w:rPr>
          <w:sz w:val="18"/>
          <w:lang w:val="lv-LV"/>
        </w:rPr>
        <w:t>reģ</w:t>
      </w:r>
      <w:proofErr w:type="spellEnd"/>
      <w:r>
        <w:rPr>
          <w:sz w:val="18"/>
          <w:lang w:val="lv-LV"/>
        </w:rPr>
        <w:t>. Nr. 90009114631, ``Viļķenes skola``, Viļķene, Viļķenes pagasts, Limbažu novads, LV-4050</w:t>
      </w:r>
    </w:p>
    <w:p w:rsidR="006B6FB3" w:rsidRDefault="006B6FB3" w:rsidP="006B6FB3">
      <w:pPr>
        <w:pStyle w:val="Default"/>
        <w:jc w:val="center"/>
        <w:rPr>
          <w:sz w:val="18"/>
        </w:rPr>
      </w:pPr>
      <w:proofErr w:type="spellStart"/>
      <w:r>
        <w:rPr>
          <w:sz w:val="18"/>
        </w:rPr>
        <w:t>Tālrunis</w:t>
      </w:r>
      <w:proofErr w:type="spellEnd"/>
      <w:r>
        <w:rPr>
          <w:sz w:val="18"/>
        </w:rPr>
        <w:t xml:space="preserve">: 64063216, </w:t>
      </w:r>
      <w:proofErr w:type="spellStart"/>
      <w:r>
        <w:rPr>
          <w:sz w:val="18"/>
        </w:rPr>
        <w:t>fakss</w:t>
      </w:r>
      <w:proofErr w:type="spellEnd"/>
      <w:r>
        <w:rPr>
          <w:sz w:val="18"/>
        </w:rPr>
        <w:t xml:space="preserve">: 64063216, </w:t>
      </w:r>
      <w:r>
        <w:rPr>
          <w:sz w:val="18"/>
          <w:szCs w:val="18"/>
        </w:rPr>
        <w:t>e-pasts: vilkenes_ps@limbazi.lv</w:t>
      </w:r>
    </w:p>
    <w:p w:rsidR="009137DF" w:rsidRDefault="009137DF" w:rsidP="009137DF">
      <w:pPr>
        <w:jc w:val="center"/>
        <w:rPr>
          <w:sz w:val="28"/>
        </w:rPr>
      </w:pPr>
    </w:p>
    <w:p w:rsidR="00322FC7" w:rsidRPr="0007129D" w:rsidRDefault="00322FC7" w:rsidP="00322FC7">
      <w:r w:rsidRPr="0007129D">
        <w:t>29.12.2017.</w:t>
      </w:r>
      <w:r w:rsidRPr="0007129D">
        <w:tab/>
      </w:r>
      <w:r w:rsidRPr="0007129D">
        <w:tab/>
      </w:r>
      <w:r w:rsidRPr="0007129D">
        <w:tab/>
      </w:r>
      <w:r w:rsidRPr="0007129D">
        <w:tab/>
      </w:r>
      <w:r w:rsidRPr="0007129D">
        <w:tab/>
      </w:r>
      <w:r w:rsidRPr="0007129D">
        <w:tab/>
      </w:r>
      <w:r w:rsidRPr="0007129D">
        <w:tab/>
      </w:r>
      <w:r w:rsidRPr="0007129D">
        <w:tab/>
      </w:r>
      <w:r w:rsidRPr="0007129D">
        <w:tab/>
      </w:r>
      <w:r w:rsidRPr="0007129D">
        <w:tab/>
      </w:r>
      <w:r>
        <w:tab/>
      </w:r>
      <w:r w:rsidRPr="0007129D">
        <w:t>Nr.1.9/9</w:t>
      </w:r>
      <w:r w:rsidR="007B2761">
        <w:t>1</w:t>
      </w:r>
    </w:p>
    <w:p w:rsidR="009137DF" w:rsidRDefault="009137DF" w:rsidP="00322FC7">
      <w:pPr>
        <w:pStyle w:val="Paraststmeklis"/>
        <w:rPr>
          <w:rStyle w:val="Izteiksmgs"/>
          <w:rFonts w:ascii="Verdana" w:hAnsi="Verdana"/>
          <w:color w:val="000000"/>
          <w:sz w:val="18"/>
          <w:szCs w:val="18"/>
        </w:rPr>
      </w:pPr>
    </w:p>
    <w:p w:rsidR="00C109D0" w:rsidRPr="006B6FB3" w:rsidRDefault="00C109D0" w:rsidP="00C109D0">
      <w:pPr>
        <w:tabs>
          <w:tab w:val="right" w:pos="8222"/>
        </w:tabs>
        <w:ind w:right="85"/>
        <w:jc w:val="center"/>
        <w:rPr>
          <w:b/>
        </w:rPr>
      </w:pPr>
      <w:r w:rsidRPr="006B6FB3">
        <w:rPr>
          <w:b/>
        </w:rPr>
        <w:t>Kārtība, kādā reģistrē izglītojamo neierašanos izglītības iestādē</w:t>
      </w:r>
    </w:p>
    <w:p w:rsidR="00C109D0" w:rsidRPr="006B6FB3" w:rsidRDefault="00C109D0" w:rsidP="009137DF">
      <w:pPr>
        <w:pStyle w:val="Paraststmeklis"/>
        <w:jc w:val="center"/>
        <w:rPr>
          <w:rStyle w:val="Izteiksmgs"/>
          <w:rFonts w:ascii="Verdana" w:hAnsi="Verdana"/>
          <w:color w:val="000000"/>
        </w:rPr>
      </w:pPr>
    </w:p>
    <w:p w:rsidR="00C109D0" w:rsidRPr="006B6FB3" w:rsidRDefault="00C109D0" w:rsidP="00C109D0">
      <w:pPr>
        <w:jc w:val="right"/>
        <w:rPr>
          <w:i/>
        </w:rPr>
      </w:pPr>
      <w:r w:rsidRPr="006B6FB3">
        <w:rPr>
          <w:i/>
        </w:rPr>
        <w:t>Izdoti saskaņā ar Vispārējās izglītības likuma</w:t>
      </w:r>
    </w:p>
    <w:p w:rsidR="00C109D0" w:rsidRPr="006B6FB3" w:rsidRDefault="00C109D0" w:rsidP="00C109D0">
      <w:pPr>
        <w:jc w:val="right"/>
        <w:rPr>
          <w:i/>
          <w:lang w:bidi="lo-LA"/>
        </w:rPr>
      </w:pPr>
      <w:r w:rsidRPr="006B6FB3">
        <w:rPr>
          <w:i/>
        </w:rPr>
        <w:t xml:space="preserve"> 10.panta trešās daļas 2.punktu</w:t>
      </w:r>
      <w:r w:rsidRPr="006B6FB3">
        <w:rPr>
          <w:i/>
          <w:lang w:bidi="lo-LA"/>
        </w:rPr>
        <w:t xml:space="preserve"> un</w:t>
      </w:r>
    </w:p>
    <w:p w:rsidR="00C109D0" w:rsidRPr="006B6FB3" w:rsidRDefault="00C109D0" w:rsidP="00C109D0">
      <w:pPr>
        <w:tabs>
          <w:tab w:val="right" w:pos="8222"/>
        </w:tabs>
        <w:ind w:right="85"/>
        <w:jc w:val="right"/>
        <w:rPr>
          <w:i/>
          <w:lang w:bidi="lo-LA"/>
        </w:rPr>
      </w:pPr>
      <w:r w:rsidRPr="006B6FB3">
        <w:rPr>
          <w:i/>
          <w:lang w:bidi="lo-LA"/>
        </w:rPr>
        <w:t>Ministru kabineta 2011.gada 1.februāra noteikumu Nr.89</w:t>
      </w:r>
    </w:p>
    <w:p w:rsidR="00C109D0" w:rsidRPr="006B6FB3" w:rsidRDefault="00C109D0" w:rsidP="00C109D0">
      <w:pPr>
        <w:tabs>
          <w:tab w:val="right" w:pos="8222"/>
        </w:tabs>
        <w:ind w:right="85"/>
        <w:jc w:val="right"/>
        <w:rPr>
          <w:i/>
          <w:lang w:bidi="lo-LA"/>
        </w:rPr>
      </w:pPr>
      <w:r w:rsidRPr="006B6FB3">
        <w:rPr>
          <w:i/>
          <w:lang w:bidi="lo-LA"/>
        </w:rPr>
        <w:t xml:space="preserve"> “Kārtība, kādā izglītības iestāde informē izglītojamo vecākus, pašvaldības vai </w:t>
      </w:r>
    </w:p>
    <w:p w:rsidR="00C109D0" w:rsidRPr="006B6FB3" w:rsidRDefault="00C109D0" w:rsidP="00C109D0">
      <w:pPr>
        <w:tabs>
          <w:tab w:val="right" w:pos="8222"/>
        </w:tabs>
        <w:ind w:right="85"/>
        <w:jc w:val="right"/>
        <w:rPr>
          <w:i/>
          <w:lang w:bidi="lo-LA"/>
        </w:rPr>
      </w:pPr>
      <w:r w:rsidRPr="006B6FB3">
        <w:rPr>
          <w:i/>
          <w:lang w:bidi="lo-LA"/>
        </w:rPr>
        <w:t>valsts iestādes, ja izglītojamais neapmeklē izglītības iestādi” 4.1.apakšpunktu</w:t>
      </w:r>
    </w:p>
    <w:p w:rsidR="009137DF" w:rsidRPr="006B6FB3" w:rsidRDefault="009137DF" w:rsidP="00C109D0">
      <w:pPr>
        <w:jc w:val="right"/>
        <w:rPr>
          <w:color w:val="000000"/>
        </w:rPr>
      </w:pPr>
      <w:r w:rsidRPr="006B6FB3">
        <w:t xml:space="preserve"> </w:t>
      </w:r>
    </w:p>
    <w:p w:rsidR="009137DF" w:rsidRPr="006B6FB3" w:rsidRDefault="009137DF" w:rsidP="00EB375D">
      <w:pPr>
        <w:pStyle w:val="Paraststmeklis"/>
        <w:numPr>
          <w:ilvl w:val="0"/>
          <w:numId w:val="1"/>
        </w:numPr>
        <w:jc w:val="center"/>
        <w:rPr>
          <w:b/>
          <w:bCs/>
        </w:rPr>
      </w:pPr>
      <w:r w:rsidRPr="006B6FB3">
        <w:rPr>
          <w:b/>
          <w:bCs/>
        </w:rPr>
        <w:t>Vispārējie noteikumi</w:t>
      </w:r>
    </w:p>
    <w:p w:rsidR="00C109D0" w:rsidRPr="006B6FB3" w:rsidRDefault="009137DF" w:rsidP="006B6FB3">
      <w:pPr>
        <w:tabs>
          <w:tab w:val="right" w:pos="8222"/>
        </w:tabs>
        <w:ind w:right="85" w:firstLine="426"/>
        <w:jc w:val="both"/>
      </w:pPr>
      <w:r w:rsidRPr="006B6FB3">
        <w:t xml:space="preserve">1. </w:t>
      </w:r>
      <w:r w:rsidRPr="006B6FB3">
        <w:rPr>
          <w:b/>
        </w:rPr>
        <w:t xml:space="preserve"> </w:t>
      </w:r>
      <w:r w:rsidR="00C109D0" w:rsidRPr="006B6FB3">
        <w:t>Kārtība nosaka, kādā reģistrē Baumaņu Kārļa Viļķenes pamatskolā (turpmāk – izglītības iestāde) izglītojamo neierašanos izglītības iestādē un informē izglītojamo likumisko pārstāvi un pašvaldību, ja izglītojamais neapmeklē izglītības iestādi.</w:t>
      </w:r>
    </w:p>
    <w:p w:rsidR="00C109D0" w:rsidRDefault="00C109D0" w:rsidP="006B6FB3">
      <w:pPr>
        <w:tabs>
          <w:tab w:val="right" w:pos="8222"/>
        </w:tabs>
        <w:ind w:right="85" w:firstLine="426"/>
        <w:jc w:val="both"/>
      </w:pPr>
      <w:r w:rsidRPr="006B6FB3">
        <w:t>2. Izglītojamo kavējumu uzskaites un administrēšanas mērķis ir samazināt izglītojamo neattaisnoto stundu kavējumus un uzlabot mācība procesa efektivitāti un kvalitāti.</w:t>
      </w:r>
    </w:p>
    <w:p w:rsidR="006B6FB3" w:rsidRPr="006B6FB3" w:rsidRDefault="006B6FB3" w:rsidP="006B6FB3">
      <w:pPr>
        <w:tabs>
          <w:tab w:val="right" w:pos="8222"/>
        </w:tabs>
        <w:ind w:right="85" w:firstLine="426"/>
        <w:jc w:val="both"/>
      </w:pPr>
    </w:p>
    <w:p w:rsidR="00C109D0" w:rsidRPr="006B6FB3" w:rsidRDefault="00C109D0" w:rsidP="00EB375D">
      <w:pPr>
        <w:tabs>
          <w:tab w:val="right" w:pos="8222"/>
        </w:tabs>
        <w:ind w:right="85"/>
        <w:jc w:val="center"/>
        <w:rPr>
          <w:b/>
        </w:rPr>
      </w:pPr>
      <w:r w:rsidRPr="006B6FB3">
        <w:rPr>
          <w:b/>
        </w:rPr>
        <w:t>II. Izglītojamo kavējumu reģistrācija un kontrole</w:t>
      </w:r>
    </w:p>
    <w:p w:rsidR="00C109D0" w:rsidRPr="006B6FB3" w:rsidRDefault="00C109D0" w:rsidP="006B6FB3">
      <w:pPr>
        <w:tabs>
          <w:tab w:val="right" w:pos="8222"/>
        </w:tabs>
        <w:ind w:right="85"/>
        <w:jc w:val="center"/>
        <w:rPr>
          <w:b/>
        </w:rPr>
      </w:pPr>
    </w:p>
    <w:p w:rsidR="00C109D0" w:rsidRPr="006B6FB3" w:rsidRDefault="00C109D0" w:rsidP="006B6FB3">
      <w:pPr>
        <w:tabs>
          <w:tab w:val="right" w:pos="8222"/>
        </w:tabs>
        <w:ind w:right="85" w:firstLine="426"/>
        <w:jc w:val="both"/>
      </w:pPr>
      <w:r w:rsidRPr="006B6FB3">
        <w:t xml:space="preserve">3. Pedagogi izglītojamo neierašanos (turpmāk – kavējumus) izglītības iestādē reģistrē </w:t>
      </w:r>
      <w:proofErr w:type="spellStart"/>
      <w:r w:rsidRPr="006B6FB3">
        <w:t>skolvadības</w:t>
      </w:r>
      <w:proofErr w:type="spellEnd"/>
      <w:r w:rsidRPr="006B6FB3">
        <w:t xml:space="preserve"> elektroniskajā sistēmā </w:t>
      </w:r>
      <w:r w:rsidR="00590F2D">
        <w:t>E</w:t>
      </w:r>
      <w:r w:rsidRPr="006B6FB3">
        <w:t>-klase.</w:t>
      </w:r>
    </w:p>
    <w:p w:rsidR="00C109D0" w:rsidRPr="006B6FB3" w:rsidRDefault="00C109D0" w:rsidP="006B6FB3">
      <w:pPr>
        <w:tabs>
          <w:tab w:val="right" w:pos="8222"/>
        </w:tabs>
        <w:ind w:right="85" w:firstLine="426"/>
        <w:jc w:val="both"/>
      </w:pPr>
      <w:r w:rsidRPr="006B6FB3">
        <w:t xml:space="preserve">4. Pedagogi izglītojamo kavējumus izglītības iestādē reģistrē katru mācību dienu, veicot ierakstus par izglītojamo kavējumiem katrā mācību priekšmeta stundā. </w:t>
      </w:r>
    </w:p>
    <w:p w:rsidR="00C109D0" w:rsidRPr="006B6FB3" w:rsidRDefault="00C109D0" w:rsidP="006B6FB3">
      <w:pPr>
        <w:tabs>
          <w:tab w:val="right" w:pos="8222"/>
        </w:tabs>
        <w:ind w:right="85" w:firstLine="426"/>
        <w:jc w:val="both"/>
      </w:pPr>
      <w:r w:rsidRPr="006B6FB3">
        <w:t xml:space="preserve">5. Izglītojamie, ierodoties izglītības iestādē, iesniedz klases audzinātājam kavējumus attaisnojošus dokumentus (ārstniecības personas izsniegts dokuments, likumiskā pārstāvja </w:t>
      </w:r>
      <w:r w:rsidR="00B91E06">
        <w:t xml:space="preserve">ziņojums, </w:t>
      </w:r>
      <w:r w:rsidRPr="006B6FB3">
        <w:t xml:space="preserve">iesniegums u.tml.). Klašu audzinātāji </w:t>
      </w:r>
      <w:r w:rsidR="00B91E06">
        <w:t xml:space="preserve">uz šo </w:t>
      </w:r>
      <w:r w:rsidRPr="006B6FB3">
        <w:t xml:space="preserve">dokumentu </w:t>
      </w:r>
      <w:r w:rsidR="00B91E06">
        <w:t xml:space="preserve">pamata attaisno kavētās stundas </w:t>
      </w:r>
      <w:r w:rsidRPr="006B6FB3">
        <w:t xml:space="preserve"> </w:t>
      </w:r>
      <w:proofErr w:type="spellStart"/>
      <w:r w:rsidRPr="006B6FB3">
        <w:t>skolvadības</w:t>
      </w:r>
      <w:proofErr w:type="spellEnd"/>
      <w:r w:rsidRPr="006B6FB3">
        <w:t xml:space="preserve"> elektroniskajā sistēmā </w:t>
      </w:r>
      <w:r w:rsidR="00590F2D">
        <w:t>E</w:t>
      </w:r>
      <w:r w:rsidRPr="006B6FB3">
        <w:t>-klase. Kamēr nav iesniegts attaisnojošs dokuments, kavētās stundas tiek reģistrētas kā neattaisnoti kavētās.</w:t>
      </w:r>
    </w:p>
    <w:p w:rsidR="00C109D0" w:rsidRPr="006B6FB3" w:rsidRDefault="00C109D0" w:rsidP="006B6FB3">
      <w:pPr>
        <w:tabs>
          <w:tab w:val="right" w:pos="8222"/>
        </w:tabs>
        <w:ind w:right="85" w:firstLine="426"/>
        <w:jc w:val="both"/>
      </w:pPr>
    </w:p>
    <w:p w:rsidR="00C109D0" w:rsidRPr="006B6FB3" w:rsidRDefault="00C109D0" w:rsidP="006B6FB3">
      <w:pPr>
        <w:tabs>
          <w:tab w:val="right" w:pos="8222"/>
        </w:tabs>
        <w:ind w:right="85" w:firstLine="426"/>
        <w:jc w:val="center"/>
        <w:rPr>
          <w:b/>
        </w:rPr>
      </w:pPr>
      <w:r w:rsidRPr="006B6FB3">
        <w:rPr>
          <w:b/>
        </w:rPr>
        <w:t>III. Informācijas par izglītojamo kavējumiem aprite starp izglītības iestādi, vecākiem un pašvaldību</w:t>
      </w:r>
    </w:p>
    <w:p w:rsidR="00C109D0" w:rsidRPr="006B6FB3" w:rsidRDefault="00C109D0" w:rsidP="006B6FB3">
      <w:pPr>
        <w:tabs>
          <w:tab w:val="right" w:pos="8222"/>
        </w:tabs>
        <w:ind w:right="85" w:firstLine="426"/>
        <w:jc w:val="center"/>
        <w:rPr>
          <w:b/>
        </w:rPr>
      </w:pPr>
    </w:p>
    <w:p w:rsidR="00C109D0" w:rsidRPr="006B6FB3" w:rsidRDefault="00C109D0" w:rsidP="006B6FB3">
      <w:pPr>
        <w:tabs>
          <w:tab w:val="right" w:pos="8222"/>
        </w:tabs>
        <w:ind w:right="85" w:firstLine="426"/>
        <w:jc w:val="both"/>
      </w:pPr>
      <w:r w:rsidRPr="006B6FB3">
        <w:t xml:space="preserve">7. Ja izglītojamais nevar ierasties izglītības iestādē, vecāki </w:t>
      </w:r>
      <w:r w:rsidR="00C342C2">
        <w:t xml:space="preserve">vai pats izglītojamais </w:t>
      </w:r>
      <w:r w:rsidRPr="006B6FB3">
        <w:t xml:space="preserve">(laikā no </w:t>
      </w:r>
      <w:r w:rsidRPr="00B91E06">
        <w:t>plkst. 7:</w:t>
      </w:r>
      <w:r w:rsidR="009A2676" w:rsidRPr="00B91E06">
        <w:t>30</w:t>
      </w:r>
      <w:r w:rsidR="00234A8F" w:rsidRPr="00B91E06">
        <w:t xml:space="preserve"> līdz plkst.</w:t>
      </w:r>
      <w:r w:rsidR="007E4754" w:rsidRPr="00B91E06">
        <w:t>8</w:t>
      </w:r>
      <w:r w:rsidR="00234A8F" w:rsidRPr="00B91E06">
        <w:t>.00</w:t>
      </w:r>
      <w:r w:rsidRPr="00B91E06">
        <w:t xml:space="preserve">) par to informē klases audzinātāju, nosaucot bērna vārdu, uzvārdu, klasi, </w:t>
      </w:r>
      <w:r w:rsidRPr="006B6FB3">
        <w:t>neierašanās iemeslu un aptuveno izglītības iestādē neierašanās laiku:</w:t>
      </w:r>
    </w:p>
    <w:p w:rsidR="00C109D0" w:rsidRPr="006B6FB3" w:rsidRDefault="00C109D0" w:rsidP="006B6FB3">
      <w:pPr>
        <w:tabs>
          <w:tab w:val="right" w:pos="8222"/>
        </w:tabs>
        <w:ind w:right="85" w:firstLine="426"/>
        <w:jc w:val="both"/>
      </w:pPr>
      <w:r w:rsidRPr="006B6FB3">
        <w:t xml:space="preserve">7.1. zvanot </w:t>
      </w:r>
      <w:r w:rsidR="009A2676" w:rsidRPr="006B6FB3">
        <w:t xml:space="preserve">uz klases audzinātāja </w:t>
      </w:r>
      <w:r w:rsidRPr="006B6FB3">
        <w:t xml:space="preserve">tālruni; </w:t>
      </w:r>
    </w:p>
    <w:p w:rsidR="00C109D0" w:rsidRPr="006B6FB3" w:rsidRDefault="00C109D0" w:rsidP="006B6FB3">
      <w:pPr>
        <w:tabs>
          <w:tab w:val="right" w:pos="8222"/>
        </w:tabs>
        <w:ind w:right="85" w:firstLine="426"/>
        <w:jc w:val="both"/>
      </w:pPr>
      <w:r w:rsidRPr="006B6FB3">
        <w:t xml:space="preserve">7.2. nosūtot īsziņu; </w:t>
      </w:r>
    </w:p>
    <w:p w:rsidR="00C109D0" w:rsidRPr="006B6FB3" w:rsidRDefault="00C109D0" w:rsidP="006B6FB3">
      <w:pPr>
        <w:tabs>
          <w:tab w:val="right" w:pos="8222"/>
        </w:tabs>
        <w:ind w:right="85" w:firstLine="426"/>
        <w:jc w:val="both"/>
      </w:pPr>
      <w:r w:rsidRPr="006B6FB3">
        <w:t xml:space="preserve">7.3. </w:t>
      </w:r>
      <w:r w:rsidR="006B6FB3" w:rsidRPr="006B6FB3">
        <w:t>uzraksto</w:t>
      </w:r>
      <w:r w:rsidRPr="006B6FB3">
        <w:t xml:space="preserve">t </w:t>
      </w:r>
      <w:r w:rsidR="00217ADB" w:rsidRPr="006B6FB3">
        <w:t xml:space="preserve">vēstuli uz </w:t>
      </w:r>
      <w:r w:rsidR="00590F2D">
        <w:t>E</w:t>
      </w:r>
      <w:r w:rsidRPr="006B6FB3">
        <w:t>-</w:t>
      </w:r>
      <w:r w:rsidR="009A2676" w:rsidRPr="006B6FB3">
        <w:t xml:space="preserve">klases </w:t>
      </w:r>
      <w:r w:rsidRPr="006B6FB3">
        <w:t>pastu;</w:t>
      </w:r>
    </w:p>
    <w:p w:rsidR="00C109D0" w:rsidRPr="006B6FB3" w:rsidRDefault="00C109D0" w:rsidP="006B6FB3">
      <w:pPr>
        <w:tabs>
          <w:tab w:val="right" w:pos="8222"/>
        </w:tabs>
        <w:ind w:right="85" w:firstLine="426"/>
        <w:jc w:val="both"/>
      </w:pPr>
      <w:r w:rsidRPr="006B6FB3">
        <w:lastRenderedPageBreak/>
        <w:t>7.4. iesniedzot rakstveida iesniegumu, k</w:t>
      </w:r>
      <w:r w:rsidR="00217ADB" w:rsidRPr="006B6FB3">
        <w:t>as adresēts klases audzinātājam.</w:t>
      </w:r>
    </w:p>
    <w:p w:rsidR="00C109D0" w:rsidRPr="006B6FB3" w:rsidRDefault="00EB375D" w:rsidP="006B6FB3">
      <w:pPr>
        <w:tabs>
          <w:tab w:val="right" w:pos="8222"/>
        </w:tabs>
        <w:ind w:right="85" w:firstLine="426"/>
        <w:jc w:val="both"/>
      </w:pPr>
      <w:r>
        <w:t>8</w:t>
      </w:r>
      <w:r w:rsidR="00C109D0" w:rsidRPr="006B6FB3">
        <w:t>. Ja izglītojamais nav ieradies izglītības iestādē un nav informācijas par neierašanās iemeslu, klases audzinātājs nekavējoties, bet ne vēlāk kā mācību dienas laikā, telefoniski vai elektroniskā veidā sazinās ar vecākiem, lai noskaidrotu izglītojamā neierašanās iemeslu.</w:t>
      </w:r>
    </w:p>
    <w:p w:rsidR="00217ADB" w:rsidRPr="006B6FB3" w:rsidRDefault="00EB375D" w:rsidP="006B6FB3">
      <w:pPr>
        <w:tabs>
          <w:tab w:val="left" w:pos="426"/>
          <w:tab w:val="left" w:pos="709"/>
          <w:tab w:val="left" w:pos="1080"/>
          <w:tab w:val="left" w:pos="1440"/>
          <w:tab w:val="left" w:pos="1980"/>
        </w:tabs>
        <w:ind w:left="360"/>
        <w:jc w:val="both"/>
      </w:pPr>
      <w:r>
        <w:t>9</w:t>
      </w:r>
      <w:r w:rsidR="00217ADB" w:rsidRPr="006B6FB3">
        <w:t>. Par attaisnotiem mācību stundu kavējumiem tiek atzīti:</w:t>
      </w:r>
    </w:p>
    <w:p w:rsidR="00217ADB" w:rsidRPr="006B6FB3" w:rsidRDefault="00217ADB" w:rsidP="006B6FB3">
      <w:pPr>
        <w:tabs>
          <w:tab w:val="left" w:pos="426"/>
          <w:tab w:val="left" w:pos="709"/>
          <w:tab w:val="left" w:pos="1080"/>
          <w:tab w:val="left" w:pos="1440"/>
          <w:tab w:val="left" w:pos="1980"/>
        </w:tabs>
        <w:ind w:left="587"/>
        <w:jc w:val="both"/>
      </w:pPr>
      <w:r w:rsidRPr="006B6FB3">
        <w:tab/>
      </w:r>
      <w:r w:rsidR="00EB375D">
        <w:t>9</w:t>
      </w:r>
      <w:r w:rsidRPr="006B6FB3">
        <w:t xml:space="preserve">.1. kavējumi, apstiprināti ar </w:t>
      </w:r>
      <w:r w:rsidR="002901F2" w:rsidRPr="006B6FB3">
        <w:t xml:space="preserve">ārsta </w:t>
      </w:r>
      <w:r w:rsidRPr="006B6FB3">
        <w:t>medicīnisko izziņu</w:t>
      </w:r>
      <w:r w:rsidR="002901F2" w:rsidRPr="006B6FB3">
        <w:rPr>
          <w:color w:val="000000"/>
        </w:rPr>
        <w:t xml:space="preserve"> par 3 un vairāk kavētām mācību dienām</w:t>
      </w:r>
      <w:r w:rsidRPr="006B6FB3">
        <w:t>;</w:t>
      </w:r>
    </w:p>
    <w:p w:rsidR="00217ADB" w:rsidRPr="006B6FB3" w:rsidRDefault="00217ADB" w:rsidP="006B6FB3">
      <w:pPr>
        <w:tabs>
          <w:tab w:val="left" w:pos="426"/>
          <w:tab w:val="left" w:pos="709"/>
          <w:tab w:val="left" w:pos="1080"/>
          <w:tab w:val="left" w:pos="1440"/>
          <w:tab w:val="left" w:pos="1980"/>
        </w:tabs>
        <w:ind w:left="587"/>
        <w:jc w:val="both"/>
      </w:pPr>
      <w:r w:rsidRPr="006B6FB3">
        <w:tab/>
      </w:r>
      <w:r w:rsidR="00EB375D">
        <w:t>9</w:t>
      </w:r>
      <w:r w:rsidRPr="006B6FB3">
        <w:t>.2. kavējumi ne vairāk kā 3 dienas, kas apstiprināti ar vecāku rakstisku iesniegumu</w:t>
      </w:r>
      <w:r w:rsidR="00322FC7">
        <w:t xml:space="preserve"> (paraugs pielikumā)</w:t>
      </w:r>
      <w:r w:rsidRPr="006B6FB3">
        <w:t>;</w:t>
      </w:r>
    </w:p>
    <w:p w:rsidR="002901F2" w:rsidRPr="006B6FB3" w:rsidRDefault="00EB375D" w:rsidP="00EB375D">
      <w:pPr>
        <w:tabs>
          <w:tab w:val="left" w:pos="426"/>
          <w:tab w:val="left" w:pos="709"/>
          <w:tab w:val="left" w:pos="1080"/>
          <w:tab w:val="left" w:pos="1440"/>
          <w:tab w:val="left" w:pos="1980"/>
        </w:tabs>
        <w:ind w:left="709"/>
        <w:jc w:val="both"/>
      </w:pPr>
      <w:r>
        <w:t>9.</w:t>
      </w:r>
      <w:r w:rsidR="002901F2" w:rsidRPr="006B6FB3">
        <w:t xml:space="preserve">3. kavējumi, kuri </w:t>
      </w:r>
      <w:r w:rsidR="00C342C2">
        <w:t>apstiprināti</w:t>
      </w:r>
      <w:r w:rsidR="002901F2" w:rsidRPr="006B6FB3">
        <w:t xml:space="preserve"> ar </w:t>
      </w:r>
      <w:r w:rsidR="002901F2" w:rsidRPr="006B6FB3">
        <w:rPr>
          <w:color w:val="000000"/>
        </w:rPr>
        <w:t>mūzikas un mākslas, sporta skol</w:t>
      </w:r>
      <w:r w:rsidR="00B91E06">
        <w:rPr>
          <w:color w:val="000000"/>
        </w:rPr>
        <w:t>u</w:t>
      </w:r>
      <w:r w:rsidR="002901F2" w:rsidRPr="006B6FB3">
        <w:rPr>
          <w:color w:val="000000"/>
        </w:rPr>
        <w:t xml:space="preserve"> u.c. interešu izglītības iestā</w:t>
      </w:r>
      <w:r w:rsidR="00B91E06">
        <w:rPr>
          <w:color w:val="000000"/>
        </w:rPr>
        <w:t>žu izziņām vai ziņojumiem</w:t>
      </w:r>
      <w:r w:rsidR="002901F2" w:rsidRPr="006B6FB3">
        <w:rPr>
          <w:color w:val="000000"/>
        </w:rPr>
        <w:t xml:space="preserve"> rakstiskā veidā;</w:t>
      </w:r>
    </w:p>
    <w:p w:rsidR="00217ADB" w:rsidRPr="006B6FB3" w:rsidRDefault="00217ADB" w:rsidP="006B6FB3">
      <w:pPr>
        <w:tabs>
          <w:tab w:val="left" w:pos="426"/>
          <w:tab w:val="left" w:pos="709"/>
          <w:tab w:val="left" w:pos="1080"/>
          <w:tab w:val="left" w:pos="1440"/>
          <w:tab w:val="left" w:pos="1980"/>
        </w:tabs>
        <w:ind w:left="587"/>
        <w:jc w:val="both"/>
      </w:pPr>
      <w:r w:rsidRPr="006B6FB3">
        <w:tab/>
      </w:r>
      <w:r w:rsidR="00EB375D">
        <w:t>9.4</w:t>
      </w:r>
      <w:r w:rsidRPr="006B6FB3">
        <w:t>. kavējumi, kad izglītojamais pārstāv skolu dažādos pasākumos (sporta sacensības, koncerti, olimpiādes</w:t>
      </w:r>
      <w:r w:rsidR="002901F2" w:rsidRPr="006B6FB3">
        <w:t>, semināri, nometnes</w:t>
      </w:r>
      <w:r w:rsidRPr="006B6FB3">
        <w:t xml:space="preserve"> u.tml.) un to ir apstiprinājis izglītības iestādes direktors.</w:t>
      </w:r>
    </w:p>
    <w:p w:rsidR="00590F2D" w:rsidRDefault="00217ADB" w:rsidP="006B6FB3">
      <w:pPr>
        <w:tabs>
          <w:tab w:val="right" w:pos="8222"/>
        </w:tabs>
        <w:ind w:right="85" w:firstLine="426"/>
        <w:jc w:val="both"/>
      </w:pPr>
      <w:r w:rsidRPr="006B6FB3">
        <w:t>1</w:t>
      </w:r>
      <w:r w:rsidR="002901F2" w:rsidRPr="006B6FB3">
        <w:t>1</w:t>
      </w:r>
      <w:r w:rsidR="00C109D0" w:rsidRPr="006B6FB3">
        <w:t xml:space="preserve">. </w:t>
      </w:r>
      <w:r w:rsidR="007E4754">
        <w:t>J</w:t>
      </w:r>
      <w:r w:rsidR="00C109D0" w:rsidRPr="006B6FB3">
        <w:t xml:space="preserve">a izglītojamajam semestra laikā ir fiksētas vairāk nekā 20 neattaisnoti kavētas mācību stundas, </w:t>
      </w:r>
      <w:r w:rsidR="00590F2D">
        <w:t>izglītības iestāde</w:t>
      </w:r>
      <w:r w:rsidR="007E4754">
        <w:t>s lietvede</w:t>
      </w:r>
      <w:r w:rsidR="00590F2D">
        <w:t xml:space="preserve"> Valsts izglītības informācijas sistēmā ievada informāciju par izglītojamā kavējumiem un to iemesliem, kā arī rīcību to novēršanai.</w:t>
      </w:r>
    </w:p>
    <w:p w:rsidR="00284FF2" w:rsidRDefault="00284FF2" w:rsidP="006B6FB3">
      <w:pPr>
        <w:tabs>
          <w:tab w:val="right" w:pos="8222"/>
        </w:tabs>
        <w:ind w:right="85" w:firstLine="426"/>
        <w:jc w:val="both"/>
      </w:pPr>
      <w:r>
        <w:t xml:space="preserve">12. Limbažu </w:t>
      </w:r>
      <w:r w:rsidRPr="00117CE0">
        <w:t xml:space="preserve">pašvaldības Izglītības </w:t>
      </w:r>
      <w:r>
        <w:t xml:space="preserve">un kultūras nodaļa </w:t>
      </w:r>
      <w:r w:rsidRPr="006B6FB3">
        <w:t>vai izglītības speciālist</w:t>
      </w:r>
      <w:r>
        <w:t>s, ievērojot Valsts izglītības informācijas sistēmā ievadīto informāciju, ja nepieciešams, sadarbībā ar izglītības iestādi un citām institūcijām, tostarp sociālo dienestu un bāriņtiesu, noskaidro izglītības iestādes neapmeklēšanas cēloņus un koordinē to novēršanu.</w:t>
      </w:r>
    </w:p>
    <w:p w:rsidR="00C109D0" w:rsidRPr="006B6FB3" w:rsidRDefault="00C109D0" w:rsidP="00284FF2">
      <w:pPr>
        <w:tabs>
          <w:tab w:val="right" w:pos="8222"/>
        </w:tabs>
        <w:ind w:right="85" w:firstLine="426"/>
        <w:jc w:val="both"/>
      </w:pPr>
      <w:r w:rsidRPr="006B6FB3">
        <w:t>1</w:t>
      </w:r>
      <w:r w:rsidR="00284FF2">
        <w:t>3</w:t>
      </w:r>
      <w:r w:rsidRPr="006B6FB3">
        <w:t xml:space="preserve">. Ja ir pamatotas aizdomas par </w:t>
      </w:r>
      <w:r w:rsidR="00284FF2">
        <w:t>izglītojamā</w:t>
      </w:r>
      <w:r w:rsidRPr="006B6FB3">
        <w:t>, kurš bez attaisnojoša iemesla neapmeklē izglītības iestādi, tiesību pārkāpumu un to nav izdevies novērst pašvaldības kompetentajām iestādēm, izglītības iestāde</w:t>
      </w:r>
      <w:r w:rsidR="007E4754">
        <w:t>s direktors</w:t>
      </w:r>
      <w:r w:rsidRPr="006B6FB3">
        <w:t xml:space="preserve"> par to informē Valsts bērnu tiesību aizsardzības inspekciju.</w:t>
      </w:r>
    </w:p>
    <w:p w:rsidR="00C109D0" w:rsidRPr="006B6FB3" w:rsidRDefault="00C109D0" w:rsidP="006B6FB3">
      <w:pPr>
        <w:tabs>
          <w:tab w:val="right" w:pos="8222"/>
        </w:tabs>
        <w:ind w:right="85" w:firstLine="426"/>
        <w:jc w:val="both"/>
      </w:pPr>
    </w:p>
    <w:p w:rsidR="006B6FB3" w:rsidRPr="006B6FB3" w:rsidRDefault="006B6FB3" w:rsidP="006B6FB3">
      <w:pPr>
        <w:tabs>
          <w:tab w:val="right" w:pos="8222"/>
        </w:tabs>
        <w:ind w:right="85" w:firstLine="426"/>
        <w:jc w:val="center"/>
        <w:rPr>
          <w:b/>
        </w:rPr>
      </w:pPr>
      <w:r w:rsidRPr="006B6FB3">
        <w:rPr>
          <w:b/>
        </w:rPr>
        <w:t>IV. Noslēguma jautājumi</w:t>
      </w:r>
    </w:p>
    <w:p w:rsidR="006B6FB3" w:rsidRPr="006B6FB3" w:rsidRDefault="006B6FB3" w:rsidP="006B6FB3">
      <w:pPr>
        <w:tabs>
          <w:tab w:val="right" w:pos="8222"/>
        </w:tabs>
        <w:ind w:right="85" w:firstLine="426"/>
        <w:jc w:val="center"/>
        <w:rPr>
          <w:b/>
        </w:rPr>
      </w:pPr>
    </w:p>
    <w:p w:rsidR="006B6FB3" w:rsidRPr="006B6FB3" w:rsidRDefault="006B6FB3" w:rsidP="006B6FB3">
      <w:pPr>
        <w:tabs>
          <w:tab w:val="right" w:pos="8222"/>
        </w:tabs>
        <w:ind w:right="85" w:firstLine="426"/>
        <w:jc w:val="both"/>
      </w:pPr>
      <w:r w:rsidRPr="006B6FB3">
        <w:t>1</w:t>
      </w:r>
      <w:r w:rsidR="00284FF2">
        <w:t>4</w:t>
      </w:r>
      <w:r w:rsidRPr="006B6FB3">
        <w:t>. Katras klases audzinātājs ir atbildīgs par precīzas informācijas nodrošināšanu. Ar kārtību, kādā katru dienu reģistrē izglītojamo ierašanos vai neierašanos izglītības iestādē, izglītojamie un vecāki tiek iepazīstināti, uzsākot kārtējo mācību gadu un to apliecina ar parakstu izglītojamo instruktāžas veidlapā.</w:t>
      </w:r>
    </w:p>
    <w:p w:rsidR="006B6FB3" w:rsidRPr="006B6FB3" w:rsidRDefault="006B6FB3" w:rsidP="006B6FB3">
      <w:pPr>
        <w:tabs>
          <w:tab w:val="right" w:pos="8222"/>
        </w:tabs>
        <w:ind w:right="85" w:firstLine="426"/>
        <w:jc w:val="both"/>
      </w:pPr>
      <w:r w:rsidRPr="006B6FB3">
        <w:t xml:space="preserve">12. Šie noteikumi tiek publicēti </w:t>
      </w:r>
      <w:r w:rsidR="00EB375D">
        <w:t xml:space="preserve">tīmekļa vietnē </w:t>
      </w:r>
      <w:hyperlink r:id="rId8" w:history="1">
        <w:r w:rsidR="00EB375D">
          <w:rPr>
            <w:rStyle w:val="Hipersaite"/>
          </w:rPr>
          <w:t>www.vilkene.lv</w:t>
        </w:r>
      </w:hyperlink>
      <w:r w:rsidR="00EB375D">
        <w:t>, sadaļā Skola - Normatīvie dokumenti</w:t>
      </w:r>
      <w:r w:rsidRPr="006B6FB3">
        <w:t xml:space="preserve">. </w:t>
      </w:r>
    </w:p>
    <w:p w:rsidR="006B6FB3" w:rsidRPr="006B6FB3" w:rsidRDefault="006B6FB3" w:rsidP="006B6FB3">
      <w:pPr>
        <w:tabs>
          <w:tab w:val="right" w:pos="8222"/>
        </w:tabs>
        <w:ind w:right="85"/>
        <w:jc w:val="both"/>
      </w:pPr>
    </w:p>
    <w:p w:rsidR="006B6FB3" w:rsidRPr="006B6FB3" w:rsidRDefault="006B6FB3" w:rsidP="006B6FB3">
      <w:pPr>
        <w:tabs>
          <w:tab w:val="right" w:pos="8222"/>
        </w:tabs>
        <w:ind w:right="85"/>
        <w:jc w:val="both"/>
      </w:pPr>
    </w:p>
    <w:p w:rsidR="006B6FB3" w:rsidRPr="006B6FB3" w:rsidRDefault="006B6FB3" w:rsidP="006B6FB3">
      <w:pPr>
        <w:tabs>
          <w:tab w:val="right" w:pos="8222"/>
        </w:tabs>
        <w:ind w:right="85"/>
        <w:jc w:val="both"/>
      </w:pPr>
      <w:r w:rsidRPr="006B6FB3">
        <w:t>Direktore                                                                                  Ilze Ādamsone</w:t>
      </w:r>
    </w:p>
    <w:p w:rsidR="006B6FB3" w:rsidRDefault="006B6FB3" w:rsidP="006B6FB3">
      <w:pPr>
        <w:tabs>
          <w:tab w:val="right" w:pos="8222"/>
        </w:tabs>
        <w:ind w:right="85"/>
        <w:jc w:val="both"/>
        <w:rPr>
          <w:sz w:val="28"/>
          <w:szCs w:val="28"/>
        </w:rPr>
      </w:pPr>
    </w:p>
    <w:p w:rsidR="006B6FB3" w:rsidRDefault="006B6FB3" w:rsidP="006B6FB3">
      <w:pPr>
        <w:jc w:val="right"/>
      </w:pPr>
    </w:p>
    <w:p w:rsidR="006B6FB3" w:rsidRDefault="006B6FB3" w:rsidP="006B6FB3">
      <w:pPr>
        <w:jc w:val="right"/>
      </w:pPr>
    </w:p>
    <w:p w:rsidR="006B6FB3" w:rsidRDefault="006B6FB3" w:rsidP="006B6FB3">
      <w:pPr>
        <w:jc w:val="right"/>
      </w:pPr>
    </w:p>
    <w:p w:rsidR="006B6FB3" w:rsidRDefault="006B6FB3" w:rsidP="006B6FB3">
      <w:pPr>
        <w:jc w:val="right"/>
      </w:pPr>
    </w:p>
    <w:p w:rsidR="006B6FB3" w:rsidRDefault="006B6FB3" w:rsidP="006B6FB3">
      <w:pPr>
        <w:jc w:val="right"/>
      </w:pPr>
    </w:p>
    <w:p w:rsidR="006B6FB3" w:rsidRDefault="006B6FB3" w:rsidP="00322FC7">
      <w:pPr>
        <w:jc w:val="center"/>
      </w:pPr>
    </w:p>
    <w:p w:rsidR="00322FC7" w:rsidRDefault="00322FC7" w:rsidP="00322FC7">
      <w:pPr>
        <w:jc w:val="center"/>
      </w:pPr>
    </w:p>
    <w:p w:rsidR="00322FC7" w:rsidRDefault="00322FC7" w:rsidP="00322FC7">
      <w:pPr>
        <w:jc w:val="center"/>
      </w:pPr>
    </w:p>
    <w:p w:rsidR="00322FC7" w:rsidRDefault="00322FC7" w:rsidP="00322FC7">
      <w:pPr>
        <w:jc w:val="center"/>
      </w:pPr>
    </w:p>
    <w:p w:rsidR="00782963" w:rsidRDefault="00782963" w:rsidP="006B6FB3">
      <w:pPr>
        <w:jc w:val="right"/>
      </w:pPr>
    </w:p>
    <w:p w:rsidR="00782963" w:rsidRDefault="00782963" w:rsidP="006B6FB3">
      <w:pPr>
        <w:jc w:val="right"/>
      </w:pPr>
    </w:p>
    <w:p w:rsidR="00B91E06" w:rsidRDefault="00B91E06">
      <w:pPr>
        <w:spacing w:after="200" w:line="276" w:lineRule="auto"/>
      </w:pPr>
      <w:r>
        <w:br w:type="page"/>
      </w:r>
    </w:p>
    <w:p w:rsidR="00322FC7" w:rsidRDefault="00322FC7" w:rsidP="006B6FB3">
      <w:pPr>
        <w:jc w:val="right"/>
      </w:pPr>
      <w:bookmarkStart w:id="0" w:name="_GoBack"/>
      <w:bookmarkEnd w:id="0"/>
      <w:r>
        <w:lastRenderedPageBreak/>
        <w:t>Pielikums</w:t>
      </w:r>
    </w:p>
    <w:p w:rsidR="00322FC7" w:rsidRDefault="00322FC7" w:rsidP="006B6FB3">
      <w:pPr>
        <w:jc w:val="right"/>
      </w:pPr>
    </w:p>
    <w:p w:rsidR="006B6FB3" w:rsidRDefault="006B6FB3" w:rsidP="006B6FB3">
      <w:pPr>
        <w:jc w:val="right"/>
      </w:pPr>
      <w:r>
        <w:t>Baumaņu Kārļa Viļķenes pamatskolas</w:t>
      </w:r>
    </w:p>
    <w:p w:rsidR="006B6FB3" w:rsidRDefault="006B6FB3" w:rsidP="006B6FB3">
      <w:pPr>
        <w:jc w:val="right"/>
      </w:pPr>
      <w:r>
        <w:t>..... klases audzinātājai/</w:t>
      </w:r>
      <w:proofErr w:type="spellStart"/>
      <w:r>
        <w:t>am</w:t>
      </w:r>
      <w:proofErr w:type="spellEnd"/>
      <w:r w:rsidR="00284FF2">
        <w:t xml:space="preserve"> </w:t>
      </w:r>
    </w:p>
    <w:p w:rsidR="006B6FB3" w:rsidRDefault="006B6FB3" w:rsidP="006B6FB3">
      <w:pPr>
        <w:jc w:val="right"/>
      </w:pPr>
      <w:r>
        <w:t>..................................................</w:t>
      </w:r>
    </w:p>
    <w:p w:rsidR="006B6FB3" w:rsidRDefault="006B6FB3" w:rsidP="006B6FB3">
      <w:pPr>
        <w:jc w:val="right"/>
      </w:pPr>
    </w:p>
    <w:p w:rsidR="006B6FB3" w:rsidRDefault="006B6FB3" w:rsidP="006B6FB3"/>
    <w:p w:rsidR="006B6FB3" w:rsidRDefault="006B6FB3" w:rsidP="006B6FB3">
      <w:pPr>
        <w:jc w:val="center"/>
        <w:rPr>
          <w:sz w:val="28"/>
          <w:szCs w:val="28"/>
        </w:rPr>
      </w:pPr>
      <w:r>
        <w:rPr>
          <w:sz w:val="28"/>
          <w:szCs w:val="28"/>
        </w:rPr>
        <w:t>iesniegums.</w:t>
      </w:r>
    </w:p>
    <w:p w:rsidR="006B6FB3" w:rsidRDefault="006B6FB3" w:rsidP="006B6FB3">
      <w:pPr>
        <w:jc w:val="center"/>
      </w:pPr>
    </w:p>
    <w:p w:rsidR="006B6FB3" w:rsidRDefault="006B6FB3" w:rsidP="006B6FB3">
      <w:pPr>
        <w:jc w:val="center"/>
      </w:pPr>
    </w:p>
    <w:p w:rsidR="006B6FB3" w:rsidRDefault="006B6FB3" w:rsidP="006B6FB3">
      <w:pPr>
        <w:ind w:firstLine="720"/>
      </w:pPr>
      <w:r>
        <w:t>Mana meita/ dēls ..................................................... š. g ....................................</w:t>
      </w:r>
    </w:p>
    <w:p w:rsidR="006B6FB3" w:rsidRDefault="006B6FB3" w:rsidP="006B6FB3">
      <w:r>
        <w:t xml:space="preserve">kavēja </w:t>
      </w:r>
      <w:r w:rsidR="00284FF2">
        <w:t>izglītības iestādi</w:t>
      </w:r>
      <w:r>
        <w:t>, jo ................................................................................................................</w:t>
      </w:r>
    </w:p>
    <w:p w:rsidR="006B6FB3" w:rsidRDefault="006B6FB3" w:rsidP="006B6FB3">
      <w:r>
        <w:t>..............................................................................................................................................................................................................................................................................................................................................................................................................................</w:t>
      </w:r>
    </w:p>
    <w:p w:rsidR="006B6FB3" w:rsidRDefault="006B6FB3" w:rsidP="006B6FB3"/>
    <w:p w:rsidR="006B6FB3" w:rsidRDefault="006B6FB3" w:rsidP="006B6FB3"/>
    <w:p w:rsidR="006B6FB3" w:rsidRDefault="006B6FB3" w:rsidP="006B6FB3"/>
    <w:p w:rsidR="006B6FB3" w:rsidRDefault="006B6FB3" w:rsidP="006B6FB3"/>
    <w:p w:rsidR="006B6FB3" w:rsidRDefault="006B6FB3" w:rsidP="006B6FB3"/>
    <w:p w:rsidR="006B6FB3" w:rsidRDefault="006B6FB3" w:rsidP="006B6FB3">
      <w:pPr>
        <w:jc w:val="right"/>
      </w:pPr>
      <w:r>
        <w:t>Vecāku paraksts............................ /......................../</w:t>
      </w:r>
    </w:p>
    <w:p w:rsidR="006B6FB3" w:rsidRDefault="006B6FB3" w:rsidP="006B6FB3"/>
    <w:p w:rsidR="006B6FB3" w:rsidRDefault="006B6FB3" w:rsidP="006B6FB3"/>
    <w:p w:rsidR="006B6FB3" w:rsidRDefault="006B6FB3" w:rsidP="006B6FB3">
      <w:r>
        <w:t>..........................................</w:t>
      </w:r>
    </w:p>
    <w:p w:rsidR="006B6FB3" w:rsidRDefault="006B6FB3" w:rsidP="006B6FB3">
      <w:pPr>
        <w:ind w:firstLine="720"/>
      </w:pPr>
      <w:r>
        <w:t>(datums)</w:t>
      </w:r>
    </w:p>
    <w:p w:rsidR="006B6FB3" w:rsidRDefault="006B6FB3" w:rsidP="006B6FB3"/>
    <w:p w:rsidR="006B6FB3" w:rsidRDefault="006B6FB3" w:rsidP="006B6FB3">
      <w:pPr>
        <w:tabs>
          <w:tab w:val="right" w:pos="8222"/>
        </w:tabs>
        <w:ind w:right="85"/>
        <w:jc w:val="both"/>
        <w:rPr>
          <w:sz w:val="28"/>
          <w:szCs w:val="28"/>
        </w:rPr>
      </w:pPr>
    </w:p>
    <w:p w:rsidR="006B6FB3" w:rsidRDefault="006B6FB3" w:rsidP="006B6FB3">
      <w:pPr>
        <w:tabs>
          <w:tab w:val="right" w:pos="8222"/>
        </w:tabs>
        <w:ind w:right="85"/>
        <w:jc w:val="both"/>
        <w:rPr>
          <w:sz w:val="28"/>
          <w:szCs w:val="28"/>
        </w:rPr>
      </w:pPr>
    </w:p>
    <w:p w:rsidR="009137DF" w:rsidRPr="004065D8" w:rsidRDefault="009137DF" w:rsidP="009137DF">
      <w:pPr>
        <w:tabs>
          <w:tab w:val="left" w:pos="426"/>
          <w:tab w:val="left" w:pos="720"/>
        </w:tabs>
        <w:jc w:val="both"/>
        <w:rPr>
          <w:color w:val="0070C0"/>
          <w:sz w:val="26"/>
          <w:szCs w:val="26"/>
          <w:lang w:eastAsia="en-US"/>
        </w:rPr>
      </w:pPr>
    </w:p>
    <w:p w:rsidR="009137DF" w:rsidRPr="004065D8" w:rsidRDefault="009137DF" w:rsidP="009137DF">
      <w:pPr>
        <w:pStyle w:val="Paraststmeklis"/>
        <w:rPr>
          <w:color w:val="000000"/>
          <w:sz w:val="26"/>
          <w:szCs w:val="26"/>
        </w:rPr>
      </w:pPr>
    </w:p>
    <w:p w:rsidR="009137DF" w:rsidRPr="004065D8" w:rsidRDefault="009137DF" w:rsidP="009137DF">
      <w:pPr>
        <w:rPr>
          <w:sz w:val="26"/>
          <w:szCs w:val="26"/>
        </w:rPr>
      </w:pPr>
    </w:p>
    <w:p w:rsidR="00CD411E" w:rsidRDefault="00CD411E"/>
    <w:sectPr w:rsidR="00CD411E" w:rsidSect="006B6FB3">
      <w:footerReference w:type="default" r:id="rId9"/>
      <w:pgSz w:w="11906" w:h="16838" w:code="9"/>
      <w:pgMar w:top="1440" w:right="720"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4D" w:rsidRDefault="000A5F4D">
      <w:r>
        <w:separator/>
      </w:r>
    </w:p>
  </w:endnote>
  <w:endnote w:type="continuationSeparator" w:id="0">
    <w:p w:rsidR="000A5F4D" w:rsidRDefault="000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E" w:rsidRDefault="009137DF">
    <w:pPr>
      <w:pStyle w:val="Kjene"/>
      <w:jc w:val="right"/>
    </w:pPr>
    <w:r>
      <w:fldChar w:fldCharType="begin"/>
    </w:r>
    <w:r>
      <w:instrText>PAGE   \* MERGEFORMAT</w:instrText>
    </w:r>
    <w:r>
      <w:fldChar w:fldCharType="separate"/>
    </w:r>
    <w:r w:rsidR="00B91E06">
      <w:rPr>
        <w:noProof/>
      </w:rPr>
      <w:t>2</w:t>
    </w:r>
    <w:r>
      <w:fldChar w:fldCharType="end"/>
    </w:r>
  </w:p>
  <w:p w:rsidR="004628CE" w:rsidRDefault="000A5F4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4D" w:rsidRDefault="000A5F4D">
      <w:r>
        <w:separator/>
      </w:r>
    </w:p>
  </w:footnote>
  <w:footnote w:type="continuationSeparator" w:id="0">
    <w:p w:rsidR="000A5F4D" w:rsidRDefault="000A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03A23"/>
    <w:multiLevelType w:val="hybridMultilevel"/>
    <w:tmpl w:val="DC3A5ABC"/>
    <w:lvl w:ilvl="0" w:tplc="EFB6A42C">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4A816DBF"/>
    <w:multiLevelType w:val="hybridMultilevel"/>
    <w:tmpl w:val="2248A238"/>
    <w:lvl w:ilvl="0" w:tplc="65A284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6D401E"/>
    <w:multiLevelType w:val="hybridMultilevel"/>
    <w:tmpl w:val="67BE53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2"/>
    <w:rsid w:val="00090E6E"/>
    <w:rsid w:val="000A5F4D"/>
    <w:rsid w:val="0014015B"/>
    <w:rsid w:val="00217ADB"/>
    <w:rsid w:val="00234A8F"/>
    <w:rsid w:val="00284FF2"/>
    <w:rsid w:val="002901F2"/>
    <w:rsid w:val="00322FC7"/>
    <w:rsid w:val="00590F2D"/>
    <w:rsid w:val="00686EEB"/>
    <w:rsid w:val="006B6FB3"/>
    <w:rsid w:val="007400F7"/>
    <w:rsid w:val="00782963"/>
    <w:rsid w:val="007B2761"/>
    <w:rsid w:val="007E140F"/>
    <w:rsid w:val="007E4754"/>
    <w:rsid w:val="00892F02"/>
    <w:rsid w:val="008B3761"/>
    <w:rsid w:val="009137DF"/>
    <w:rsid w:val="009423E2"/>
    <w:rsid w:val="009911A8"/>
    <w:rsid w:val="009A2676"/>
    <w:rsid w:val="00B91E06"/>
    <w:rsid w:val="00BA3D4B"/>
    <w:rsid w:val="00C109D0"/>
    <w:rsid w:val="00C342C2"/>
    <w:rsid w:val="00CC5F69"/>
    <w:rsid w:val="00CD411E"/>
    <w:rsid w:val="00E803D2"/>
    <w:rsid w:val="00EB375D"/>
    <w:rsid w:val="00F66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16C83-7C63-4E6F-BB23-5665D97B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37D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9137DF"/>
    <w:pPr>
      <w:spacing w:after="150" w:line="270" w:lineRule="atLeast"/>
    </w:pPr>
    <w:rPr>
      <w:lang w:bidi="lo-LA"/>
    </w:rPr>
  </w:style>
  <w:style w:type="character" w:styleId="Izteiksmgs">
    <w:name w:val="Strong"/>
    <w:uiPriority w:val="22"/>
    <w:qFormat/>
    <w:rsid w:val="009137DF"/>
    <w:rPr>
      <w:b/>
      <w:bCs/>
    </w:rPr>
  </w:style>
  <w:style w:type="character" w:styleId="Izclums">
    <w:name w:val="Emphasis"/>
    <w:qFormat/>
    <w:rsid w:val="009137DF"/>
    <w:rPr>
      <w:i/>
      <w:iCs/>
    </w:rPr>
  </w:style>
  <w:style w:type="paragraph" w:customStyle="1" w:styleId="tv2121">
    <w:name w:val="tv2121"/>
    <w:basedOn w:val="Parasts"/>
    <w:rsid w:val="009137DF"/>
    <w:pPr>
      <w:shd w:val="clear" w:color="auto" w:fill="FFFFFF"/>
      <w:spacing w:before="400" w:line="360" w:lineRule="auto"/>
      <w:jc w:val="center"/>
    </w:pPr>
    <w:rPr>
      <w:rFonts w:ascii="Verdana" w:hAnsi="Verdana"/>
      <w:b/>
      <w:bCs/>
      <w:sz w:val="20"/>
      <w:szCs w:val="20"/>
    </w:rPr>
  </w:style>
  <w:style w:type="paragraph" w:styleId="Parakstszemobjekta">
    <w:name w:val="caption"/>
    <w:basedOn w:val="Parasts"/>
    <w:next w:val="Parasts"/>
    <w:qFormat/>
    <w:rsid w:val="009137DF"/>
    <w:pPr>
      <w:jc w:val="center"/>
    </w:pPr>
    <w:rPr>
      <w:sz w:val="40"/>
      <w:szCs w:val="40"/>
      <w:lang w:eastAsia="en-US"/>
    </w:rPr>
  </w:style>
  <w:style w:type="paragraph" w:styleId="Kjene">
    <w:name w:val="footer"/>
    <w:basedOn w:val="Parasts"/>
    <w:link w:val="KjeneRakstz"/>
    <w:uiPriority w:val="99"/>
    <w:rsid w:val="009137DF"/>
    <w:pPr>
      <w:tabs>
        <w:tab w:val="center" w:pos="4153"/>
        <w:tab w:val="right" w:pos="8306"/>
      </w:tabs>
    </w:pPr>
  </w:style>
  <w:style w:type="character" w:customStyle="1" w:styleId="KjeneRakstz">
    <w:name w:val="Kājene Rakstz."/>
    <w:basedOn w:val="Noklusjumarindkopasfonts"/>
    <w:link w:val="Kjene"/>
    <w:uiPriority w:val="99"/>
    <w:rsid w:val="009137DF"/>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rsid w:val="00217ADB"/>
    <w:pPr>
      <w:tabs>
        <w:tab w:val="left" w:pos="426"/>
      </w:tabs>
      <w:overflowPunct w:val="0"/>
      <w:autoSpaceDE w:val="0"/>
      <w:autoSpaceDN w:val="0"/>
      <w:adjustRightInd w:val="0"/>
      <w:spacing w:line="360" w:lineRule="auto"/>
      <w:jc w:val="both"/>
    </w:pPr>
    <w:rPr>
      <w:szCs w:val="20"/>
    </w:rPr>
  </w:style>
  <w:style w:type="character" w:customStyle="1" w:styleId="Pamatteksts2Rakstz">
    <w:name w:val="Pamatteksts 2 Rakstz."/>
    <w:basedOn w:val="Noklusjumarindkopasfonts"/>
    <w:link w:val="Pamatteksts2"/>
    <w:rsid w:val="00217ADB"/>
    <w:rPr>
      <w:rFonts w:ascii="Times New Roman" w:eastAsia="Times New Roman" w:hAnsi="Times New Roman" w:cs="Times New Roman"/>
      <w:sz w:val="24"/>
      <w:szCs w:val="20"/>
      <w:lang w:eastAsia="lv-LV"/>
    </w:rPr>
  </w:style>
  <w:style w:type="paragraph" w:customStyle="1" w:styleId="Default">
    <w:name w:val="Default"/>
    <w:rsid w:val="006B6FB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ipersaite">
    <w:name w:val="Hyperlink"/>
    <w:uiPriority w:val="99"/>
    <w:semiHidden/>
    <w:unhideWhenUsed/>
    <w:rsid w:val="00EB375D"/>
    <w:rPr>
      <w:color w:val="0000FF"/>
      <w:u w:val="single"/>
    </w:rPr>
  </w:style>
  <w:style w:type="paragraph" w:styleId="Balonteksts">
    <w:name w:val="Balloon Text"/>
    <w:basedOn w:val="Parasts"/>
    <w:link w:val="BalontekstsRakstz"/>
    <w:uiPriority w:val="99"/>
    <w:semiHidden/>
    <w:unhideWhenUsed/>
    <w:rsid w:val="00322FC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2FC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0173">
      <w:bodyDiv w:val="1"/>
      <w:marLeft w:val="0"/>
      <w:marRight w:val="0"/>
      <w:marTop w:val="0"/>
      <w:marBottom w:val="0"/>
      <w:divBdr>
        <w:top w:val="none" w:sz="0" w:space="0" w:color="auto"/>
        <w:left w:val="none" w:sz="0" w:space="0" w:color="auto"/>
        <w:bottom w:val="none" w:sz="0" w:space="0" w:color="auto"/>
        <w:right w:val="none" w:sz="0" w:space="0" w:color="auto"/>
      </w:divBdr>
    </w:div>
    <w:div w:id="478621799">
      <w:bodyDiv w:val="1"/>
      <w:marLeft w:val="0"/>
      <w:marRight w:val="0"/>
      <w:marTop w:val="0"/>
      <w:marBottom w:val="0"/>
      <w:divBdr>
        <w:top w:val="none" w:sz="0" w:space="0" w:color="auto"/>
        <w:left w:val="none" w:sz="0" w:space="0" w:color="auto"/>
        <w:bottom w:val="none" w:sz="0" w:space="0" w:color="auto"/>
        <w:right w:val="none" w:sz="0" w:space="0" w:color="auto"/>
      </w:divBdr>
    </w:div>
    <w:div w:id="484666573">
      <w:bodyDiv w:val="1"/>
      <w:marLeft w:val="0"/>
      <w:marRight w:val="0"/>
      <w:marTop w:val="0"/>
      <w:marBottom w:val="0"/>
      <w:divBdr>
        <w:top w:val="none" w:sz="0" w:space="0" w:color="auto"/>
        <w:left w:val="none" w:sz="0" w:space="0" w:color="auto"/>
        <w:bottom w:val="none" w:sz="0" w:space="0" w:color="auto"/>
        <w:right w:val="none" w:sz="0" w:space="0" w:color="auto"/>
      </w:divBdr>
    </w:div>
    <w:div w:id="532497840">
      <w:bodyDiv w:val="1"/>
      <w:marLeft w:val="0"/>
      <w:marRight w:val="0"/>
      <w:marTop w:val="0"/>
      <w:marBottom w:val="0"/>
      <w:divBdr>
        <w:top w:val="none" w:sz="0" w:space="0" w:color="auto"/>
        <w:left w:val="none" w:sz="0" w:space="0" w:color="auto"/>
        <w:bottom w:val="none" w:sz="0" w:space="0" w:color="auto"/>
        <w:right w:val="none" w:sz="0" w:space="0" w:color="auto"/>
      </w:divBdr>
    </w:div>
    <w:div w:id="1014502859">
      <w:bodyDiv w:val="1"/>
      <w:marLeft w:val="0"/>
      <w:marRight w:val="0"/>
      <w:marTop w:val="0"/>
      <w:marBottom w:val="0"/>
      <w:divBdr>
        <w:top w:val="none" w:sz="0" w:space="0" w:color="auto"/>
        <w:left w:val="none" w:sz="0" w:space="0" w:color="auto"/>
        <w:bottom w:val="none" w:sz="0" w:space="0" w:color="auto"/>
        <w:right w:val="none" w:sz="0" w:space="0" w:color="auto"/>
      </w:divBdr>
    </w:div>
    <w:div w:id="1424107230">
      <w:bodyDiv w:val="1"/>
      <w:marLeft w:val="0"/>
      <w:marRight w:val="0"/>
      <w:marTop w:val="0"/>
      <w:marBottom w:val="0"/>
      <w:divBdr>
        <w:top w:val="none" w:sz="0" w:space="0" w:color="auto"/>
        <w:left w:val="none" w:sz="0" w:space="0" w:color="auto"/>
        <w:bottom w:val="none" w:sz="0" w:space="0" w:color="auto"/>
        <w:right w:val="none" w:sz="0" w:space="0" w:color="auto"/>
      </w:divBdr>
    </w:div>
    <w:div w:id="1635986330">
      <w:bodyDiv w:val="1"/>
      <w:marLeft w:val="0"/>
      <w:marRight w:val="0"/>
      <w:marTop w:val="0"/>
      <w:marBottom w:val="0"/>
      <w:divBdr>
        <w:top w:val="none" w:sz="0" w:space="0" w:color="auto"/>
        <w:left w:val="none" w:sz="0" w:space="0" w:color="auto"/>
        <w:bottom w:val="none" w:sz="0" w:space="0" w:color="auto"/>
        <w:right w:val="none" w:sz="0" w:space="0" w:color="auto"/>
      </w:divBdr>
    </w:div>
    <w:div w:id="1752392551">
      <w:bodyDiv w:val="1"/>
      <w:marLeft w:val="0"/>
      <w:marRight w:val="0"/>
      <w:marTop w:val="0"/>
      <w:marBottom w:val="0"/>
      <w:divBdr>
        <w:top w:val="none" w:sz="0" w:space="0" w:color="auto"/>
        <w:left w:val="none" w:sz="0" w:space="0" w:color="auto"/>
        <w:bottom w:val="none" w:sz="0" w:space="0" w:color="auto"/>
        <w:right w:val="none" w:sz="0" w:space="0" w:color="auto"/>
      </w:divBdr>
    </w:div>
    <w:div w:id="19412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k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3633</Words>
  <Characters>2071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Lietotajs</cp:lastModifiedBy>
  <cp:revision>12</cp:revision>
  <cp:lastPrinted>2018-08-15T12:27:00Z</cp:lastPrinted>
  <dcterms:created xsi:type="dcterms:W3CDTF">2016-12-22T17:15:00Z</dcterms:created>
  <dcterms:modified xsi:type="dcterms:W3CDTF">2018-08-15T12:31:00Z</dcterms:modified>
</cp:coreProperties>
</file>